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F4A58" w14:textId="77777777" w:rsidR="000B6FF8" w:rsidRDefault="00243C3D" w:rsidP="00311714">
      <w:pPr>
        <w:spacing w:line="360" w:lineRule="auto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附件一</w:t>
      </w:r>
    </w:p>
    <w:p w14:paraId="7D63FA7E" w14:textId="27A2BC84" w:rsidR="000B6FF8" w:rsidRPr="003629C0" w:rsidRDefault="00243C3D" w:rsidP="00311714">
      <w:pPr>
        <w:spacing w:line="360" w:lineRule="auto"/>
        <w:jc w:val="center"/>
        <w:rPr>
          <w:rFonts w:ascii="方正小标宋简体" w:eastAsia="方正小标宋简体" w:hAnsi="Times New Roman" w:cs="Times New Roman" w:hint="eastAsia"/>
          <w:b/>
          <w:sz w:val="44"/>
          <w:szCs w:val="44"/>
        </w:rPr>
      </w:pPr>
      <w:r w:rsidRPr="003629C0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202</w:t>
      </w:r>
      <w:r w:rsidR="001B535D" w:rsidRPr="003629C0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3</w:t>
      </w:r>
      <w:r w:rsidRPr="003629C0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年度“中国好技术”征集方案</w:t>
      </w:r>
    </w:p>
    <w:p w14:paraId="7F8D9C98" w14:textId="77777777" w:rsidR="000B6FF8" w:rsidRPr="003629C0" w:rsidRDefault="00243C3D" w:rsidP="00311714">
      <w:pPr>
        <w:spacing w:line="360" w:lineRule="auto"/>
        <w:rPr>
          <w:rFonts w:ascii="黑体" w:eastAsia="黑体" w:hAnsi="黑体" w:cs="宋体" w:hint="eastAsia"/>
          <w:b/>
          <w:bCs/>
          <w:sz w:val="32"/>
          <w:szCs w:val="32"/>
        </w:rPr>
      </w:pPr>
      <w:r w:rsidRPr="003629C0">
        <w:rPr>
          <w:rFonts w:ascii="黑体" w:eastAsia="黑体" w:hAnsi="黑体" w:cs="宋体" w:hint="eastAsia"/>
          <w:b/>
          <w:bCs/>
          <w:sz w:val="32"/>
          <w:szCs w:val="32"/>
        </w:rPr>
        <w:t>一、征集技术领域：</w:t>
      </w:r>
    </w:p>
    <w:p w14:paraId="76BD77EA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1、资源与环境</w:t>
      </w:r>
    </w:p>
    <w:p w14:paraId="5DAE4038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2、信息技术</w:t>
      </w:r>
    </w:p>
    <w:p w14:paraId="00E29A0F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3、生物医药</w:t>
      </w:r>
    </w:p>
    <w:p w14:paraId="103CF2A4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4、装备制造</w:t>
      </w:r>
    </w:p>
    <w:p w14:paraId="0D35321C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5、能源与节能</w:t>
      </w:r>
    </w:p>
    <w:p w14:paraId="4CD00173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6、材料</w:t>
      </w:r>
    </w:p>
    <w:p w14:paraId="62D46D7B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7、农业</w:t>
      </w:r>
    </w:p>
    <w:p w14:paraId="0A7901F8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8、其它科技创新技术</w:t>
      </w:r>
    </w:p>
    <w:p w14:paraId="5F4D4B5A" w14:textId="77777777" w:rsidR="000B6FF8" w:rsidRPr="003629C0" w:rsidRDefault="00243C3D" w:rsidP="00311714">
      <w:pPr>
        <w:spacing w:line="360" w:lineRule="auto"/>
        <w:rPr>
          <w:rFonts w:ascii="黑体" w:eastAsia="黑体" w:hAnsi="黑体" w:cs="宋体" w:hint="eastAsia"/>
          <w:b/>
          <w:bCs/>
          <w:sz w:val="32"/>
          <w:szCs w:val="32"/>
        </w:rPr>
      </w:pPr>
      <w:r w:rsidRPr="003629C0">
        <w:rPr>
          <w:rFonts w:ascii="黑体" w:eastAsia="黑体" w:hAnsi="黑体" w:cs="宋体" w:hint="eastAsia"/>
          <w:b/>
          <w:bCs/>
          <w:sz w:val="32"/>
          <w:szCs w:val="32"/>
        </w:rPr>
        <w:t>二、征集条件</w:t>
      </w:r>
    </w:p>
    <w:p w14:paraId="3350A7BE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1、符合国家和地方法律法规、产业技术政策和其它相关产业政策的规定。</w:t>
      </w:r>
    </w:p>
    <w:p w14:paraId="383FFB04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2、技术成果应具有以下创新性之一：</w:t>
      </w:r>
    </w:p>
    <w:p w14:paraId="098D9DE0" w14:textId="30C21C8C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（1）国际先进技术，具有广阔的产业化前景，经</w:t>
      </w:r>
      <w:r w:rsidR="001B535D" w:rsidRPr="003629C0">
        <w:rPr>
          <w:rFonts w:ascii="仿宋_GB2312" w:eastAsia="仿宋_GB2312" w:hAnsi="宋体" w:cs="宋体" w:hint="eastAsia"/>
          <w:sz w:val="32"/>
          <w:szCs w:val="32"/>
        </w:rPr>
        <w:t>技术</w:t>
      </w:r>
      <w:r w:rsidRPr="003629C0">
        <w:rPr>
          <w:rFonts w:ascii="仿宋_GB2312" w:eastAsia="仿宋_GB2312" w:hAnsi="宋体" w:cs="宋体" w:hint="eastAsia"/>
          <w:sz w:val="32"/>
          <w:szCs w:val="32"/>
        </w:rPr>
        <w:t>成果查新表明，该技术成果在国际上尚未</w:t>
      </w:r>
      <w:proofErr w:type="gramStart"/>
      <w:r w:rsidRPr="003629C0">
        <w:rPr>
          <w:rFonts w:ascii="仿宋_GB2312" w:eastAsia="仿宋_GB2312" w:hAnsi="宋体" w:cs="宋体" w:hint="eastAsia"/>
          <w:sz w:val="32"/>
          <w:szCs w:val="32"/>
        </w:rPr>
        <w:t>见研究</w:t>
      </w:r>
      <w:proofErr w:type="gramEnd"/>
      <w:r w:rsidRPr="003629C0">
        <w:rPr>
          <w:rFonts w:ascii="仿宋_GB2312" w:eastAsia="仿宋_GB2312" w:hAnsi="宋体" w:cs="宋体" w:hint="eastAsia"/>
          <w:sz w:val="32"/>
          <w:szCs w:val="32"/>
        </w:rPr>
        <w:t>和报道。</w:t>
      </w:r>
    </w:p>
    <w:p w14:paraId="18EE508D" w14:textId="21CDFFA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lastRenderedPageBreak/>
        <w:t>（2）国内领先技术，具有很好的产业化前景，经技术成果查新表明，该技术成果在国内尚没有机构、企业进行研究和报道。</w:t>
      </w:r>
    </w:p>
    <w:p w14:paraId="0994F137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（3）技术成果具有很好的创新性，在技术原理、方法上取得突破性进步，能够替代同一技术领域现有的落后技术或替代引进的技术。</w:t>
      </w:r>
    </w:p>
    <w:p w14:paraId="31F6831A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（4）技术成果对现有技术有显著改进和提升，能够明显提高技术性能、功能和效果。</w:t>
      </w:r>
    </w:p>
    <w:p w14:paraId="59105828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3、技术成果应具有以下实用性之一：</w:t>
      </w:r>
    </w:p>
    <w:p w14:paraId="6312DCF5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（1）具有良好的产业化前景，该技术应用后，能够制订完整的技术标准和产品标准，形成崭新的、独立的市场业态。</w:t>
      </w:r>
    </w:p>
    <w:p w14:paraId="65B38874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（2）具有广阔的市场化前景，该技术应用后，可以显著地提高产品市场竞争力，并能极大地提高市场规模。</w:t>
      </w:r>
    </w:p>
    <w:p w14:paraId="3386C819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（3）技术成果的应用能够淘汰或改进传统落后技术，特别是能够显著地提高节能减排和环境保护水平，形成良好的节能、减排和环保效益。</w:t>
      </w:r>
    </w:p>
    <w:p w14:paraId="54B72785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（4）技术成果的应用能够明显改变或改善人们现有工作方式或生活方式，提高民生水平或工作、生活质量，降低劳</w:t>
      </w:r>
      <w:r w:rsidRPr="003629C0">
        <w:rPr>
          <w:rFonts w:ascii="仿宋_GB2312" w:eastAsia="仿宋_GB2312" w:hAnsi="宋体" w:cs="宋体" w:hint="eastAsia"/>
          <w:sz w:val="32"/>
          <w:szCs w:val="32"/>
        </w:rPr>
        <w:lastRenderedPageBreak/>
        <w:t>动强度、提高人类安全水平等，其产品能够很快被人们所接受，并能形成较大的市场规模。</w:t>
      </w:r>
    </w:p>
    <w:p w14:paraId="1173FB40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4、技术成果具有如下可推广性：</w:t>
      </w:r>
    </w:p>
    <w:p w14:paraId="297A893D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（1）对于小试技术，通过进一步研发、中试后，能够很快地实现转化和产业化。</w:t>
      </w:r>
    </w:p>
    <w:p w14:paraId="5CEFAB78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（2）对于定型技术，在生产条件具备后就能实现批量生产、检测和销售。</w:t>
      </w:r>
    </w:p>
    <w:p w14:paraId="71921147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（3）对于已经应用的成熟技术，能实现大规模生产和销售，不存在技术和市场风险。</w:t>
      </w:r>
    </w:p>
    <w:p w14:paraId="0BADC636" w14:textId="7777777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5、技术成果的知识产权清晰，不存在产权争议，如：自主研发的技术成果;合作研发的技术成果;有独立的自主知识产权;创新程度高，质量可靠，具有先进性;个人自主研发的先进技术成果;国家或地方政府部门已支持的项目所形成的科技成果;国际科技合作成果。</w:t>
      </w:r>
    </w:p>
    <w:p w14:paraId="2499AB02" w14:textId="77777777" w:rsidR="000B6FF8" w:rsidRPr="003629C0" w:rsidRDefault="00243C3D" w:rsidP="00311714">
      <w:pPr>
        <w:spacing w:line="360" w:lineRule="auto"/>
        <w:rPr>
          <w:rFonts w:ascii="黑体" w:eastAsia="黑体" w:hAnsi="黑体" w:cs="宋体" w:hint="eastAsia"/>
          <w:b/>
          <w:bCs/>
          <w:sz w:val="32"/>
          <w:szCs w:val="32"/>
        </w:rPr>
      </w:pPr>
      <w:r w:rsidRPr="003629C0">
        <w:rPr>
          <w:rFonts w:ascii="黑体" w:eastAsia="黑体" w:hAnsi="黑体" w:cs="宋体" w:hint="eastAsia"/>
          <w:b/>
          <w:bCs/>
          <w:sz w:val="32"/>
          <w:szCs w:val="32"/>
        </w:rPr>
        <w:t>三、申报与提交</w:t>
      </w:r>
    </w:p>
    <w:p w14:paraId="364237B4" w14:textId="2926CC87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1、</w:t>
      </w:r>
      <w:bookmarkStart w:id="0" w:name="_GoBack"/>
      <w:r w:rsidRPr="003629C0">
        <w:rPr>
          <w:rFonts w:ascii="仿宋_GB2312" w:eastAsia="仿宋_GB2312" w:hAnsi="宋体" w:cs="宋体" w:hint="eastAsia"/>
          <w:sz w:val="32"/>
          <w:szCs w:val="32"/>
        </w:rPr>
        <w:t>202</w:t>
      </w:r>
      <w:r w:rsidR="001B535D" w:rsidRPr="003629C0">
        <w:rPr>
          <w:rFonts w:ascii="仿宋_GB2312" w:eastAsia="仿宋_GB2312" w:hAnsi="宋体" w:cs="宋体" w:hint="eastAsia"/>
          <w:sz w:val="32"/>
          <w:szCs w:val="32"/>
        </w:rPr>
        <w:t>3</w:t>
      </w:r>
      <w:bookmarkEnd w:id="0"/>
      <w:r w:rsidRPr="003629C0">
        <w:rPr>
          <w:rFonts w:ascii="仿宋_GB2312" w:eastAsia="仿宋_GB2312" w:hAnsi="宋体" w:cs="宋体" w:hint="eastAsia"/>
          <w:sz w:val="32"/>
          <w:szCs w:val="32"/>
        </w:rPr>
        <w:t>年度“中国好技术”申报采取线上申报、审核打印提交纸质资料的方式进行。单位和个人登陆中国好技术线上申报平台：http://www.hitic.org.cn ，填写相关信息（详见《中国好技术线上申报指南》）。</w:t>
      </w:r>
    </w:p>
    <w:p w14:paraId="255FD546" w14:textId="3F1209A5" w:rsidR="000B6FF8" w:rsidRPr="003629C0" w:rsidRDefault="00243C3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lastRenderedPageBreak/>
        <w:t>2、申报流程：首先在中国好技术申报平台完成电子版材料申报，在获得</w:t>
      </w:r>
      <w:r w:rsidR="00B428A1" w:rsidRPr="003629C0">
        <w:rPr>
          <w:rFonts w:ascii="仿宋_GB2312" w:eastAsia="仿宋_GB2312" w:hAnsi="宋体" w:cs="宋体" w:hint="eastAsia"/>
          <w:sz w:val="32"/>
          <w:szCs w:val="32"/>
        </w:rPr>
        <w:t>推荐</w:t>
      </w:r>
      <w:r w:rsidRPr="003629C0">
        <w:rPr>
          <w:rFonts w:ascii="仿宋_GB2312" w:eastAsia="仿宋_GB2312" w:hAnsi="宋体" w:cs="宋体" w:hint="eastAsia"/>
          <w:sz w:val="32"/>
          <w:szCs w:val="32"/>
        </w:rPr>
        <w:t>单位及中国生产力促进中心协会审核通过后，申报</w:t>
      </w:r>
      <w:proofErr w:type="gramStart"/>
      <w:r w:rsidRPr="003629C0">
        <w:rPr>
          <w:rFonts w:ascii="仿宋_GB2312" w:eastAsia="仿宋_GB2312" w:hAnsi="宋体" w:cs="宋体" w:hint="eastAsia"/>
          <w:sz w:val="32"/>
          <w:szCs w:val="32"/>
        </w:rPr>
        <w:t>方运用</w:t>
      </w:r>
      <w:proofErr w:type="gramEnd"/>
      <w:r w:rsidRPr="003629C0">
        <w:rPr>
          <w:rFonts w:ascii="仿宋_GB2312" w:eastAsia="仿宋_GB2312" w:hAnsi="宋体" w:cs="宋体" w:hint="eastAsia"/>
          <w:sz w:val="32"/>
          <w:szCs w:val="32"/>
        </w:rPr>
        <w:t>中国好技术申报平台“一键打印”功能，生成标准纸质版《中国好技术项目申请表》，盖章并</w:t>
      </w:r>
      <w:proofErr w:type="gramStart"/>
      <w:r w:rsidRPr="003629C0">
        <w:rPr>
          <w:rFonts w:ascii="仿宋_GB2312" w:eastAsia="仿宋_GB2312" w:hAnsi="宋体" w:cs="宋体" w:hint="eastAsia"/>
          <w:sz w:val="32"/>
          <w:szCs w:val="32"/>
        </w:rPr>
        <w:t>随其它</w:t>
      </w:r>
      <w:proofErr w:type="gramEnd"/>
      <w:r w:rsidR="0001680D" w:rsidRPr="003629C0">
        <w:rPr>
          <w:rFonts w:ascii="仿宋_GB2312" w:eastAsia="仿宋_GB2312" w:hAnsi="宋体" w:cs="宋体" w:hint="eastAsia"/>
          <w:sz w:val="32"/>
          <w:szCs w:val="32"/>
        </w:rPr>
        <w:t>附件</w:t>
      </w:r>
      <w:r w:rsidRPr="003629C0">
        <w:rPr>
          <w:rFonts w:ascii="仿宋_GB2312" w:eastAsia="仿宋_GB2312" w:hAnsi="宋体" w:cs="宋体" w:hint="eastAsia"/>
          <w:sz w:val="32"/>
          <w:szCs w:val="32"/>
        </w:rPr>
        <w:t>材料一并递交推荐单位，加盖推荐单位公章后寄送至中国生产力促进中心协会；</w:t>
      </w:r>
    </w:p>
    <w:p w14:paraId="44E71CDA" w14:textId="046598A5" w:rsidR="00615FDC" w:rsidRPr="003629C0" w:rsidRDefault="00615FDC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3、将电子版材料在征集截止日前发送至指定邮箱（</w:t>
      </w:r>
      <w:hyperlink r:id="rId7" w:history="1">
        <w:r w:rsidRPr="003629C0">
          <w:rPr>
            <w:rStyle w:val="a6"/>
            <w:rFonts w:ascii="仿宋_GB2312" w:eastAsia="仿宋_GB2312" w:hAnsi="宋体" w:cs="宋体" w:hint="eastAsia"/>
            <w:sz w:val="32"/>
            <w:szCs w:val="32"/>
          </w:rPr>
          <w:t>cppc_hitic@126.com</w:t>
        </w:r>
      </w:hyperlink>
      <w:r w:rsidRPr="003629C0">
        <w:rPr>
          <w:rFonts w:ascii="仿宋_GB2312" w:eastAsia="仿宋_GB2312" w:hAnsi="宋体" w:cs="宋体" w:hint="eastAsia"/>
          <w:sz w:val="32"/>
          <w:szCs w:val="32"/>
        </w:rPr>
        <w:t>）。</w:t>
      </w:r>
    </w:p>
    <w:p w14:paraId="5B6505FA" w14:textId="0D474572" w:rsidR="0001680D" w:rsidRPr="003629C0" w:rsidRDefault="0001680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4、装订要求：《中国好技术项目申报表》及附件材料均采用A4白纸打印合订成册，并使用硬皮纸作为封面封底，封面需注明申报单位、项目名称、推荐单位，一式一份。该资料主要用于专家评审。</w:t>
      </w:r>
    </w:p>
    <w:p w14:paraId="4DA34181" w14:textId="239A73BA" w:rsidR="0001680D" w:rsidRPr="003629C0" w:rsidRDefault="0001680D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5、申报单位必须保证所有申报材料的真实性、有效性和完整性。</w:t>
      </w:r>
    </w:p>
    <w:p w14:paraId="0079CAB9" w14:textId="77777777" w:rsidR="00311714" w:rsidRPr="003629C0" w:rsidRDefault="00615FDC" w:rsidP="00311714">
      <w:pPr>
        <w:spacing w:line="360" w:lineRule="auto"/>
        <w:rPr>
          <w:rFonts w:ascii="黑体" w:eastAsia="黑体" w:hAnsi="黑体" w:cs="宋体" w:hint="eastAsia"/>
          <w:b/>
          <w:bCs/>
          <w:sz w:val="32"/>
          <w:szCs w:val="32"/>
        </w:rPr>
      </w:pPr>
      <w:r w:rsidRPr="003629C0">
        <w:rPr>
          <w:rFonts w:ascii="黑体" w:eastAsia="黑体" w:hAnsi="黑体" w:cs="宋体" w:hint="eastAsia"/>
          <w:b/>
          <w:bCs/>
          <w:sz w:val="32"/>
          <w:szCs w:val="32"/>
        </w:rPr>
        <w:t>四、附件材料</w:t>
      </w:r>
    </w:p>
    <w:p w14:paraId="6885B2F2" w14:textId="6A4BFEC5" w:rsidR="000B6FF8" w:rsidRPr="003629C0" w:rsidRDefault="00615FDC" w:rsidP="00311714">
      <w:pPr>
        <w:spacing w:line="360" w:lineRule="auto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1</w:t>
      </w:r>
      <w:r w:rsidR="00243C3D" w:rsidRPr="003629C0">
        <w:rPr>
          <w:rFonts w:ascii="仿宋_GB2312" w:eastAsia="仿宋_GB2312" w:hAnsi="宋体" w:cs="宋体" w:hint="eastAsia"/>
          <w:sz w:val="32"/>
          <w:szCs w:val="32"/>
        </w:rPr>
        <w:t>、企业必须提交企业营业执照复印件、产品质量检测证书复印件；特殊行业产品应提交特殊行业许可证（如医药、医疗器械、计量器具、压力容器、邮电通信等有特殊行业管理要求的新产品，必须提交相关主管机构出具的批准证明）；产品有商标证书的，应提供商标证书复印件。</w:t>
      </w:r>
    </w:p>
    <w:p w14:paraId="6C2EE9EB" w14:textId="354466A3" w:rsidR="000B6FF8" w:rsidRPr="003629C0" w:rsidRDefault="00615FDC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lastRenderedPageBreak/>
        <w:t>2</w:t>
      </w:r>
      <w:r w:rsidR="00243C3D" w:rsidRPr="003629C0">
        <w:rPr>
          <w:rFonts w:ascii="仿宋_GB2312" w:eastAsia="仿宋_GB2312" w:hAnsi="宋体" w:cs="宋体" w:hint="eastAsia"/>
          <w:sz w:val="32"/>
          <w:szCs w:val="32"/>
        </w:rPr>
        <w:t>、有知识产权证书的，应提供技术成果的知识产权证书（如专利证书、著作权证书等）复印件；获得政府部门或机构奖励的，应提供奖励证书复印件；获得政府部门立项支持的，应提供政府立项支持文件的复印件。</w:t>
      </w:r>
    </w:p>
    <w:p w14:paraId="6DE1369B" w14:textId="62BAB538" w:rsidR="001B535D" w:rsidRPr="003629C0" w:rsidRDefault="00615FDC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3</w:t>
      </w:r>
      <w:r w:rsidR="001B535D" w:rsidRPr="003629C0">
        <w:rPr>
          <w:rFonts w:ascii="仿宋_GB2312" w:eastAsia="仿宋_GB2312" w:hAnsi="宋体" w:cs="宋体" w:hint="eastAsia"/>
          <w:sz w:val="32"/>
          <w:szCs w:val="32"/>
        </w:rPr>
        <w:t>、提交科技成果评价报告复印件</w:t>
      </w:r>
      <w:r w:rsidRPr="003629C0">
        <w:rPr>
          <w:rFonts w:ascii="仿宋_GB2312" w:eastAsia="仿宋_GB2312" w:hAnsi="宋体" w:cs="宋体" w:hint="eastAsia"/>
          <w:sz w:val="32"/>
          <w:szCs w:val="32"/>
        </w:rPr>
        <w:t>（报告有效期为一年以内）</w:t>
      </w:r>
      <w:r w:rsidR="001B535D" w:rsidRPr="003629C0"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5ED0CDD0" w14:textId="1C22391C" w:rsidR="000B6FF8" w:rsidRPr="003629C0" w:rsidRDefault="00615FDC" w:rsidP="00311714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4</w:t>
      </w:r>
      <w:r w:rsidR="00243C3D" w:rsidRPr="003629C0">
        <w:rPr>
          <w:rFonts w:ascii="仿宋_GB2312" w:eastAsia="仿宋_GB2312" w:hAnsi="宋体" w:cs="宋体" w:hint="eastAsia"/>
          <w:sz w:val="32"/>
          <w:szCs w:val="32"/>
        </w:rPr>
        <w:t>、提交技术成果查新报告复印件</w:t>
      </w:r>
      <w:r w:rsidRPr="003629C0">
        <w:rPr>
          <w:rFonts w:ascii="仿宋_GB2312" w:eastAsia="仿宋_GB2312" w:hAnsi="宋体" w:cs="宋体" w:hint="eastAsia"/>
          <w:sz w:val="32"/>
          <w:szCs w:val="32"/>
        </w:rPr>
        <w:t>（报告有效期为一年以内）</w:t>
      </w:r>
      <w:r w:rsidR="00243C3D" w:rsidRPr="003629C0"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224A6C6D" w14:textId="31ADB695" w:rsidR="000B6FF8" w:rsidRPr="003629C0" w:rsidRDefault="00311714" w:rsidP="00311714">
      <w:pPr>
        <w:spacing w:line="360" w:lineRule="auto"/>
        <w:rPr>
          <w:rFonts w:ascii="黑体" w:eastAsia="黑体" w:hAnsi="黑体" w:cs="宋体" w:hint="eastAsia"/>
          <w:b/>
          <w:bCs/>
          <w:sz w:val="32"/>
          <w:szCs w:val="32"/>
        </w:rPr>
      </w:pPr>
      <w:r w:rsidRPr="003629C0">
        <w:rPr>
          <w:rFonts w:ascii="黑体" w:eastAsia="黑体" w:hAnsi="黑体" w:cs="宋体" w:hint="eastAsia"/>
          <w:b/>
          <w:bCs/>
          <w:sz w:val="32"/>
          <w:szCs w:val="32"/>
        </w:rPr>
        <w:t>五</w:t>
      </w:r>
      <w:r w:rsidR="00243C3D" w:rsidRPr="003629C0">
        <w:rPr>
          <w:rFonts w:ascii="黑体" w:eastAsia="黑体" w:hAnsi="黑体" w:cs="宋体" w:hint="eastAsia"/>
          <w:b/>
          <w:bCs/>
          <w:sz w:val="32"/>
          <w:szCs w:val="32"/>
        </w:rPr>
        <w:t>、提交时间</w:t>
      </w:r>
    </w:p>
    <w:p w14:paraId="1C2E4F44" w14:textId="07A89968" w:rsidR="000B6FF8" w:rsidRPr="003629C0" w:rsidRDefault="00243C3D" w:rsidP="00311714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202</w:t>
      </w:r>
      <w:r w:rsidR="00510067" w:rsidRPr="003629C0">
        <w:rPr>
          <w:rFonts w:ascii="仿宋_GB2312" w:eastAsia="仿宋_GB2312" w:hAnsi="宋体" w:cs="宋体" w:hint="eastAsia"/>
          <w:sz w:val="32"/>
          <w:szCs w:val="32"/>
        </w:rPr>
        <w:t>3</w:t>
      </w:r>
      <w:r w:rsidRPr="003629C0">
        <w:rPr>
          <w:rFonts w:ascii="仿宋_GB2312" w:eastAsia="仿宋_GB2312" w:hAnsi="宋体" w:cs="宋体" w:hint="eastAsia"/>
          <w:sz w:val="32"/>
          <w:szCs w:val="32"/>
        </w:rPr>
        <w:t>年度</w:t>
      </w:r>
      <w:r w:rsidR="003629C0" w:rsidRPr="003629C0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3629C0">
        <w:rPr>
          <w:rFonts w:ascii="仿宋_GB2312" w:eastAsia="仿宋_GB2312" w:hAnsi="宋体" w:cs="宋体" w:hint="eastAsia"/>
          <w:sz w:val="32"/>
          <w:szCs w:val="32"/>
        </w:rPr>
        <w:t>“中国好技术”的</w:t>
      </w:r>
      <w:r w:rsidR="003629C0" w:rsidRPr="003629C0">
        <w:rPr>
          <w:rFonts w:ascii="仿宋_GB2312" w:eastAsia="仿宋_GB2312" w:hAnsi="宋体" w:cs="宋体" w:hint="eastAsia"/>
          <w:sz w:val="32"/>
          <w:szCs w:val="32"/>
        </w:rPr>
        <w:t>征集</w:t>
      </w:r>
      <w:r w:rsidRPr="003629C0">
        <w:rPr>
          <w:rFonts w:ascii="仿宋_GB2312" w:eastAsia="仿宋_GB2312" w:hAnsi="宋体" w:cs="宋体" w:hint="eastAsia"/>
          <w:sz w:val="32"/>
          <w:szCs w:val="32"/>
        </w:rPr>
        <w:t>截止日期为202</w:t>
      </w:r>
      <w:r w:rsidR="00510067" w:rsidRPr="003629C0">
        <w:rPr>
          <w:rFonts w:ascii="仿宋_GB2312" w:eastAsia="仿宋_GB2312" w:hAnsi="宋体" w:cs="宋体" w:hint="eastAsia"/>
          <w:sz w:val="32"/>
          <w:szCs w:val="32"/>
        </w:rPr>
        <w:t>4</w:t>
      </w:r>
      <w:r w:rsidRPr="003629C0">
        <w:rPr>
          <w:rFonts w:ascii="仿宋_GB2312" w:eastAsia="仿宋_GB2312" w:hAnsi="宋体" w:cs="宋体" w:hint="eastAsia"/>
          <w:sz w:val="32"/>
          <w:szCs w:val="32"/>
        </w:rPr>
        <w:t>年</w:t>
      </w:r>
      <w:r w:rsidR="00510067" w:rsidRPr="003629C0">
        <w:rPr>
          <w:rFonts w:ascii="仿宋_GB2312" w:eastAsia="仿宋_GB2312" w:hAnsi="宋体" w:cs="宋体" w:hint="eastAsia"/>
          <w:sz w:val="32"/>
          <w:szCs w:val="32"/>
        </w:rPr>
        <w:t>6</w:t>
      </w:r>
      <w:r w:rsidRPr="003629C0">
        <w:rPr>
          <w:rFonts w:ascii="仿宋_GB2312" w:eastAsia="仿宋_GB2312" w:hAnsi="宋体" w:cs="宋体" w:hint="eastAsia"/>
          <w:sz w:val="32"/>
          <w:szCs w:val="32"/>
        </w:rPr>
        <w:t>月</w:t>
      </w:r>
      <w:r w:rsidR="00510067" w:rsidRPr="003629C0">
        <w:rPr>
          <w:rFonts w:ascii="仿宋_GB2312" w:eastAsia="仿宋_GB2312" w:hAnsi="宋体" w:cs="宋体" w:hint="eastAsia"/>
          <w:sz w:val="32"/>
          <w:szCs w:val="32"/>
        </w:rPr>
        <w:t>30</w:t>
      </w:r>
      <w:r w:rsidRPr="003629C0">
        <w:rPr>
          <w:rFonts w:ascii="仿宋_GB2312" w:eastAsia="仿宋_GB2312" w:hAnsi="宋体" w:cs="宋体" w:hint="eastAsia"/>
          <w:sz w:val="32"/>
          <w:szCs w:val="32"/>
        </w:rPr>
        <w:t>日。请各生产力促进中心、服务联盟、协会，各相关机构和各有关企业在202</w:t>
      </w:r>
      <w:r w:rsidR="003629C0">
        <w:rPr>
          <w:rFonts w:ascii="仿宋_GB2312" w:eastAsia="仿宋_GB2312" w:hAnsi="宋体" w:cs="宋体"/>
          <w:sz w:val="32"/>
          <w:szCs w:val="32"/>
        </w:rPr>
        <w:t>4</w:t>
      </w:r>
      <w:r w:rsidRPr="003629C0">
        <w:rPr>
          <w:rFonts w:ascii="仿宋_GB2312" w:eastAsia="仿宋_GB2312" w:hAnsi="宋体" w:cs="宋体" w:hint="eastAsia"/>
          <w:sz w:val="32"/>
          <w:szCs w:val="32"/>
        </w:rPr>
        <w:t>年</w:t>
      </w:r>
      <w:r w:rsidR="00510067" w:rsidRPr="003629C0">
        <w:rPr>
          <w:rFonts w:ascii="仿宋_GB2312" w:eastAsia="仿宋_GB2312" w:hAnsi="宋体" w:cs="宋体" w:hint="eastAsia"/>
          <w:sz w:val="32"/>
          <w:szCs w:val="32"/>
        </w:rPr>
        <w:t>6</w:t>
      </w:r>
      <w:r w:rsidRPr="003629C0">
        <w:rPr>
          <w:rFonts w:ascii="仿宋_GB2312" w:eastAsia="仿宋_GB2312" w:hAnsi="宋体" w:cs="宋体" w:hint="eastAsia"/>
          <w:sz w:val="32"/>
          <w:szCs w:val="32"/>
        </w:rPr>
        <w:t>月</w:t>
      </w:r>
      <w:r w:rsidR="00510067" w:rsidRPr="003629C0">
        <w:rPr>
          <w:rFonts w:ascii="仿宋_GB2312" w:eastAsia="仿宋_GB2312" w:hAnsi="宋体" w:cs="宋体" w:hint="eastAsia"/>
          <w:sz w:val="32"/>
          <w:szCs w:val="32"/>
        </w:rPr>
        <w:t>30</w:t>
      </w:r>
      <w:r w:rsidRPr="003629C0">
        <w:rPr>
          <w:rFonts w:ascii="仿宋_GB2312" w:eastAsia="仿宋_GB2312" w:hAnsi="宋体" w:cs="宋体" w:hint="eastAsia"/>
          <w:sz w:val="32"/>
          <w:szCs w:val="32"/>
        </w:rPr>
        <w:t>日前，将征集和推荐的“中国好技术”材料（一式</w:t>
      </w:r>
      <w:r w:rsidR="00105175" w:rsidRPr="003629C0">
        <w:rPr>
          <w:rFonts w:ascii="仿宋_GB2312" w:eastAsia="仿宋_GB2312" w:hAnsi="宋体" w:cs="宋体" w:hint="eastAsia"/>
          <w:sz w:val="32"/>
          <w:szCs w:val="32"/>
        </w:rPr>
        <w:t>一</w:t>
      </w:r>
      <w:r w:rsidRPr="003629C0">
        <w:rPr>
          <w:rFonts w:ascii="仿宋_GB2312" w:eastAsia="仿宋_GB2312" w:hAnsi="宋体" w:cs="宋体" w:hint="eastAsia"/>
          <w:sz w:val="32"/>
          <w:szCs w:val="32"/>
        </w:rPr>
        <w:t>份）寄到中国生产力促进中心协会。</w:t>
      </w:r>
    </w:p>
    <w:p w14:paraId="37A3A9FD" w14:textId="77777777" w:rsidR="000B6FF8" w:rsidRPr="003629C0" w:rsidRDefault="00243C3D" w:rsidP="00311714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“中国好技术”征集工作为公益性活动，中国生产力促进中心协会、各生产力促进联盟、协会，各生产力促进中心不得向申报单位和个人收取任何费用。</w:t>
      </w:r>
    </w:p>
    <w:p w14:paraId="1CBD10ED" w14:textId="13A5C7D6" w:rsidR="000B6FF8" w:rsidRPr="003629C0" w:rsidRDefault="00311714" w:rsidP="00311714">
      <w:pPr>
        <w:spacing w:line="360" w:lineRule="auto"/>
        <w:rPr>
          <w:rFonts w:ascii="黑体" w:eastAsia="黑体" w:hAnsi="黑体" w:cs="宋体" w:hint="eastAsia"/>
          <w:b/>
          <w:bCs/>
          <w:sz w:val="32"/>
          <w:szCs w:val="32"/>
        </w:rPr>
      </w:pPr>
      <w:r w:rsidRPr="003629C0">
        <w:rPr>
          <w:rFonts w:ascii="黑体" w:eastAsia="黑体" w:hAnsi="黑体" w:cs="宋体" w:hint="eastAsia"/>
          <w:b/>
          <w:bCs/>
          <w:sz w:val="32"/>
          <w:szCs w:val="32"/>
        </w:rPr>
        <w:t>六</w:t>
      </w:r>
      <w:r w:rsidR="00243C3D" w:rsidRPr="003629C0">
        <w:rPr>
          <w:rFonts w:ascii="黑体" w:eastAsia="黑体" w:hAnsi="黑体" w:cs="宋体" w:hint="eastAsia"/>
          <w:b/>
          <w:bCs/>
          <w:sz w:val="32"/>
          <w:szCs w:val="32"/>
        </w:rPr>
        <w:t>、联系方式</w:t>
      </w:r>
    </w:p>
    <w:p w14:paraId="1C3F088D" w14:textId="77777777" w:rsidR="000B6FF8" w:rsidRPr="003629C0" w:rsidRDefault="00243C3D" w:rsidP="00311714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联系单位：中国生产力促进中心协会</w:t>
      </w:r>
    </w:p>
    <w:p w14:paraId="3937C265" w14:textId="77777777" w:rsidR="000B6FF8" w:rsidRPr="003629C0" w:rsidRDefault="00243C3D" w:rsidP="00311714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材料寄送地址：北京市海淀区万寿路27号院1号楼</w:t>
      </w:r>
    </w:p>
    <w:p w14:paraId="2B2966DF" w14:textId="7FD7202B" w:rsidR="000B6FF8" w:rsidRPr="003629C0" w:rsidRDefault="00243C3D" w:rsidP="00311714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lastRenderedPageBreak/>
        <w:t>联</w:t>
      </w:r>
      <w:r w:rsidR="003629C0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3629C0">
        <w:rPr>
          <w:rFonts w:ascii="仿宋_GB2312" w:eastAsia="仿宋_GB2312" w:hAnsi="宋体" w:cs="宋体" w:hint="eastAsia"/>
          <w:sz w:val="32"/>
          <w:szCs w:val="32"/>
        </w:rPr>
        <w:t>系</w:t>
      </w:r>
      <w:r w:rsidR="003629C0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3629C0">
        <w:rPr>
          <w:rFonts w:ascii="仿宋_GB2312" w:eastAsia="仿宋_GB2312" w:hAnsi="宋体" w:cs="宋体" w:hint="eastAsia"/>
          <w:sz w:val="32"/>
          <w:szCs w:val="32"/>
        </w:rPr>
        <w:t xml:space="preserve">人：李霆  任子江 </w:t>
      </w:r>
      <w:proofErr w:type="gramStart"/>
      <w:r w:rsidRPr="003629C0">
        <w:rPr>
          <w:rFonts w:ascii="仿宋_GB2312" w:eastAsia="仿宋_GB2312" w:hAnsi="宋体" w:cs="宋体" w:hint="eastAsia"/>
          <w:sz w:val="32"/>
          <w:szCs w:val="32"/>
        </w:rPr>
        <w:t>焦松乐</w:t>
      </w:r>
      <w:proofErr w:type="gramEnd"/>
    </w:p>
    <w:p w14:paraId="586C45C0" w14:textId="7F39923B" w:rsidR="003629C0" w:rsidRDefault="00243C3D" w:rsidP="00311714">
      <w:pPr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联系电话：010-68207679，18210612736</w:t>
      </w:r>
    </w:p>
    <w:p w14:paraId="736151E0" w14:textId="4CBCBA08" w:rsidR="000B6FF8" w:rsidRPr="003629C0" w:rsidRDefault="008A0BDE" w:rsidP="003629C0">
      <w:pPr>
        <w:spacing w:line="360" w:lineRule="auto"/>
        <w:ind w:firstLineChars="700" w:firstLine="2240"/>
        <w:rPr>
          <w:rFonts w:ascii="仿宋_GB2312" w:eastAsia="仿宋_GB2312" w:hAnsi="宋体" w:cs="宋体" w:hint="eastAsia"/>
          <w:sz w:val="32"/>
          <w:szCs w:val="32"/>
        </w:rPr>
      </w:pPr>
      <w:r w:rsidRPr="003629C0">
        <w:rPr>
          <w:rFonts w:ascii="仿宋_GB2312" w:eastAsia="仿宋_GB2312" w:hAnsi="宋体" w:cs="宋体" w:hint="eastAsia"/>
          <w:sz w:val="32"/>
          <w:szCs w:val="32"/>
        </w:rPr>
        <w:t>15613318821</w:t>
      </w:r>
    </w:p>
    <w:sectPr w:rsidR="000B6FF8" w:rsidRPr="003629C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70A99" w14:textId="77777777" w:rsidR="00F42EB8" w:rsidRDefault="00F42EB8">
      <w:pPr>
        <w:spacing w:after="0"/>
      </w:pPr>
      <w:r>
        <w:separator/>
      </w:r>
    </w:p>
  </w:endnote>
  <w:endnote w:type="continuationSeparator" w:id="0">
    <w:p w14:paraId="0846B7F6" w14:textId="77777777" w:rsidR="00F42EB8" w:rsidRDefault="00F42E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13E2C" w14:textId="77777777" w:rsidR="000B6FF8" w:rsidRDefault="00243C3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EE618" wp14:editId="587DEF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17CB7" w14:textId="77777777" w:rsidR="000B6FF8" w:rsidRDefault="00243C3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629C0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EE618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14:paraId="72617CB7" w14:textId="77777777" w:rsidR="000B6FF8" w:rsidRDefault="00243C3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629C0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56DFD" w14:textId="77777777" w:rsidR="00F42EB8" w:rsidRDefault="00F42EB8">
      <w:pPr>
        <w:spacing w:after="0"/>
      </w:pPr>
      <w:r>
        <w:separator/>
      </w:r>
    </w:p>
  </w:footnote>
  <w:footnote w:type="continuationSeparator" w:id="0">
    <w:p w14:paraId="2265C54B" w14:textId="77777777" w:rsidR="00F42EB8" w:rsidRDefault="00F42E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680D"/>
    <w:rsid w:val="000B6FF8"/>
    <w:rsid w:val="00105175"/>
    <w:rsid w:val="001B535D"/>
    <w:rsid w:val="00243C3D"/>
    <w:rsid w:val="002F7B4A"/>
    <w:rsid w:val="00311714"/>
    <w:rsid w:val="00323B43"/>
    <w:rsid w:val="003629C0"/>
    <w:rsid w:val="003B56C3"/>
    <w:rsid w:val="003D37D8"/>
    <w:rsid w:val="003F180F"/>
    <w:rsid w:val="00426133"/>
    <w:rsid w:val="004262F9"/>
    <w:rsid w:val="004358AB"/>
    <w:rsid w:val="004443A1"/>
    <w:rsid w:val="004853E4"/>
    <w:rsid w:val="004A1133"/>
    <w:rsid w:val="004D602E"/>
    <w:rsid w:val="00510067"/>
    <w:rsid w:val="0059581D"/>
    <w:rsid w:val="00615FDC"/>
    <w:rsid w:val="00617F6C"/>
    <w:rsid w:val="00635538"/>
    <w:rsid w:val="006B22FC"/>
    <w:rsid w:val="006E5B2C"/>
    <w:rsid w:val="00771F69"/>
    <w:rsid w:val="0078646A"/>
    <w:rsid w:val="008A0182"/>
    <w:rsid w:val="008A0BDE"/>
    <w:rsid w:val="008B7726"/>
    <w:rsid w:val="009B00DD"/>
    <w:rsid w:val="00A952E1"/>
    <w:rsid w:val="00B428A1"/>
    <w:rsid w:val="00B52EB6"/>
    <w:rsid w:val="00C429CA"/>
    <w:rsid w:val="00D31D50"/>
    <w:rsid w:val="00F110F1"/>
    <w:rsid w:val="00F36040"/>
    <w:rsid w:val="00F42EB8"/>
    <w:rsid w:val="00FE74C2"/>
    <w:rsid w:val="00FF00CF"/>
    <w:rsid w:val="06793E1A"/>
    <w:rsid w:val="0CEF0584"/>
    <w:rsid w:val="32C01796"/>
    <w:rsid w:val="60D71660"/>
    <w:rsid w:val="67A012E7"/>
    <w:rsid w:val="718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BCAF71"/>
  <w15:docId w15:val="{47A9CE5A-7DEE-4F36-B3E2-0158B8A1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5">
    <w:name w:val="Revision"/>
    <w:hidden/>
    <w:uiPriority w:val="99"/>
    <w:semiHidden/>
    <w:rsid w:val="001B535D"/>
    <w:rPr>
      <w:rFonts w:ascii="Tahoma" w:hAnsi="Tahoma"/>
      <w:sz w:val="22"/>
      <w:szCs w:val="22"/>
    </w:rPr>
  </w:style>
  <w:style w:type="character" w:styleId="a6">
    <w:name w:val="Hyperlink"/>
    <w:basedOn w:val="a0"/>
    <w:uiPriority w:val="99"/>
    <w:unhideWhenUsed/>
    <w:rsid w:val="00615FD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5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ppc_hitic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逍</dc:creator>
  <cp:lastModifiedBy>LT</cp:lastModifiedBy>
  <cp:revision>5</cp:revision>
  <dcterms:created xsi:type="dcterms:W3CDTF">2024-03-19T02:51:00Z</dcterms:created>
  <dcterms:modified xsi:type="dcterms:W3CDTF">2024-03-26T02:48:00Z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8A3E6CD668A042168D3DDA5F2675046D</vt:lpwstr>
  </property>
</Properties>
</file>